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0A12" w14:textId="77777777" w:rsidR="00450F43" w:rsidRDefault="00572EE6" w:rsidP="00932C12">
      <w:r>
        <w:rPr>
          <w:b/>
        </w:rPr>
        <w:t>R</w:t>
      </w:r>
      <w:r w:rsidR="00226925" w:rsidRPr="00450F43">
        <w:rPr>
          <w:b/>
        </w:rPr>
        <w:t>isk assessment</w:t>
      </w:r>
      <w:r w:rsidR="00932C12" w:rsidRPr="00450F43">
        <w:rPr>
          <w:b/>
        </w:rPr>
        <w:t xml:space="preserve"> guidance</w:t>
      </w:r>
    </w:p>
    <w:p w14:paraId="275B3A38" w14:textId="77777777" w:rsidR="00932C12" w:rsidRDefault="00932C12" w:rsidP="00932C12">
      <w:r>
        <w:t xml:space="preserve"> </w:t>
      </w:r>
      <w:r w:rsidRPr="00932C12">
        <w:t>So, you've been asked to create a Risk Assessment, but you're not sure where to start, or maybe your previous one wasn't up to par. This checklist should assist you. For legal reasons, we want to clarify that this list is only a guide, it's not exhaustive, and the responsibility for assessing the risks of your event lies with you.</w:t>
      </w:r>
    </w:p>
    <w:p w14:paraId="71D53C8D" w14:textId="77777777" w:rsidR="00932C12" w:rsidRPr="00932C12" w:rsidRDefault="00932C12" w:rsidP="00932C12">
      <w:pPr>
        <w:numPr>
          <w:ilvl w:val="0"/>
          <w:numId w:val="1"/>
        </w:numPr>
      </w:pPr>
      <w:r w:rsidRPr="00932C12">
        <w:rPr>
          <w:b/>
          <w:bCs/>
        </w:rPr>
        <w:t>The Hazard Column:</w:t>
      </w:r>
      <w:r w:rsidRPr="00932C12">
        <w:t xml:space="preserve"> Here, you identify potential hazards at your event, </w:t>
      </w:r>
      <w:r w:rsidR="00226925">
        <w:t xml:space="preserve">there is a list below which may help you with points to cover. </w:t>
      </w:r>
      <w:r w:rsidRPr="00932C12">
        <w:t>Make a thorough list and be specific. Avoid listing control measures as hazards. For example, instead of "bad weather," specify "High winds that could knock over or damage the gazebo."</w:t>
      </w:r>
    </w:p>
    <w:p w14:paraId="1C80CEA2" w14:textId="77777777" w:rsidR="00226925" w:rsidRPr="00AD47B7" w:rsidRDefault="00226925" w:rsidP="00226925">
      <w:pPr>
        <w:numPr>
          <w:ilvl w:val="0"/>
          <w:numId w:val="1"/>
        </w:numPr>
      </w:pPr>
      <w:r w:rsidRPr="00AD47B7">
        <w:rPr>
          <w:b/>
          <w:bCs/>
        </w:rPr>
        <w:t>Identify who’s at Risk:</w:t>
      </w:r>
      <w:r w:rsidRPr="00AD47B7">
        <w:t xml:space="preserve"> Determine who might be affected by these hazards. This can be employees, participants, visitors, or anyone involved.</w:t>
      </w:r>
    </w:p>
    <w:p w14:paraId="1483D56D" w14:textId="77777777" w:rsidR="00932C12" w:rsidRPr="00932C12" w:rsidRDefault="00932C12" w:rsidP="00932C12">
      <w:pPr>
        <w:numPr>
          <w:ilvl w:val="0"/>
          <w:numId w:val="1"/>
        </w:numPr>
      </w:pPr>
      <w:r w:rsidRPr="00932C12">
        <w:rPr>
          <w:b/>
          <w:bCs/>
        </w:rPr>
        <w:t>Severity:</w:t>
      </w:r>
      <w:r w:rsidRPr="00932C12">
        <w:t xml:space="preserve"> Often, this is underestimated. Severity should reflect the worst possible outcome with existing controls. For instance, if the hazard is drowning, the severity is death (4), not a minor injury (1).</w:t>
      </w:r>
    </w:p>
    <w:p w14:paraId="209F6F65" w14:textId="77777777" w:rsidR="00932C12" w:rsidRPr="00932C12" w:rsidRDefault="00932C12" w:rsidP="00932C12">
      <w:pPr>
        <w:numPr>
          <w:ilvl w:val="0"/>
          <w:numId w:val="1"/>
        </w:numPr>
      </w:pPr>
      <w:r w:rsidRPr="00932C12">
        <w:rPr>
          <w:b/>
          <w:bCs/>
        </w:rPr>
        <w:t>Likelihood:</w:t>
      </w:r>
      <w:r w:rsidRPr="00932C12">
        <w:t xml:space="preserve"> This, too, is often underestimated. It should reflect how likely a hazard is to happen with current controls, ranging from almost certain (4) to unlikely (1).</w:t>
      </w:r>
    </w:p>
    <w:p w14:paraId="1F814365" w14:textId="77777777" w:rsidR="00932C12" w:rsidRPr="00932C12" w:rsidRDefault="00932C12" w:rsidP="00932C12">
      <w:pPr>
        <w:numPr>
          <w:ilvl w:val="0"/>
          <w:numId w:val="1"/>
        </w:numPr>
      </w:pPr>
      <w:r w:rsidRPr="00932C12">
        <w:rPr>
          <w:b/>
          <w:bCs/>
        </w:rPr>
        <w:t>Risk Rating:</w:t>
      </w:r>
      <w:r w:rsidRPr="00932C12">
        <w:t xml:space="preserve"> Calculate this by multiplying severity by likelihood. Any other number will lead to a rejected assessment.</w:t>
      </w:r>
    </w:p>
    <w:p w14:paraId="3D033B08" w14:textId="77777777" w:rsidR="00932C12" w:rsidRPr="00932C12" w:rsidRDefault="00932C12" w:rsidP="00932C12">
      <w:pPr>
        <w:numPr>
          <w:ilvl w:val="0"/>
          <w:numId w:val="1"/>
        </w:numPr>
      </w:pPr>
      <w:r w:rsidRPr="00932C12">
        <w:rPr>
          <w:b/>
          <w:bCs/>
        </w:rPr>
        <w:t>Existing Control Measures:</w:t>
      </w:r>
      <w:r w:rsidRPr="00932C12">
        <w:t xml:space="preserve"> List what you're already doing to reduce risks. Be specific and detailed. For example, instead of saying "We'll consider removing the gazebo in bad weather," say "The gazebo will be removed if winds exceed 30 mph, as forecasted by the Met Office website."</w:t>
      </w:r>
    </w:p>
    <w:p w14:paraId="3FFC645E" w14:textId="77777777" w:rsidR="00932C12" w:rsidRPr="00932C12" w:rsidRDefault="00932C12" w:rsidP="00932C12">
      <w:pPr>
        <w:numPr>
          <w:ilvl w:val="0"/>
          <w:numId w:val="1"/>
        </w:numPr>
      </w:pPr>
      <w:r w:rsidRPr="00932C12">
        <w:rPr>
          <w:b/>
          <w:bCs/>
        </w:rPr>
        <w:t>Additional Control Measures:</w:t>
      </w:r>
      <w:r w:rsidRPr="00932C12">
        <w:t xml:space="preserve"> Complete this section only if the risk score is 10 or higher with existing controls. If there's a high risk of fatality or serious injury, specify extra measures.</w:t>
      </w:r>
    </w:p>
    <w:p w14:paraId="50A34868" w14:textId="77777777" w:rsidR="00932C12" w:rsidRPr="00932C12" w:rsidRDefault="00932C12" w:rsidP="00932C12">
      <w:pPr>
        <w:numPr>
          <w:ilvl w:val="0"/>
          <w:numId w:val="1"/>
        </w:numPr>
      </w:pPr>
      <w:r w:rsidRPr="00932C12">
        <w:rPr>
          <w:b/>
          <w:bCs/>
        </w:rPr>
        <w:t>Jargon:</w:t>
      </w:r>
      <w:r w:rsidRPr="00932C12">
        <w:t xml:space="preserve"> Explain any specialized terms used in your assessment. Don't assume others are experts in your field. Make sure your staff and participants understand these terms. Provide links to organizational codes mentioned.</w:t>
      </w:r>
    </w:p>
    <w:p w14:paraId="231DAAF4" w14:textId="77777777" w:rsidR="00932C12" w:rsidRDefault="00932C12" w:rsidP="00932C12">
      <w:pPr>
        <w:numPr>
          <w:ilvl w:val="0"/>
          <w:numId w:val="1"/>
        </w:numPr>
      </w:pPr>
      <w:r w:rsidRPr="00932C12">
        <w:rPr>
          <w:b/>
          <w:bCs/>
        </w:rPr>
        <w:t>Legibility:</w:t>
      </w:r>
      <w:r w:rsidRPr="00932C12">
        <w:t xml:space="preserve"> Your responsibility is to make your assessment clear and readable. It's best done on a computer, but if handwritten, ensure it's neat and scanned correctly. Avoid sending photos of handwritten pages or mobile app screenshots. Remember, your assessment might be used in court, so presentation matters.</w:t>
      </w:r>
      <w:r w:rsidR="00801FA6">
        <w:t xml:space="preserve"> Don’t forget to sign and date your risk assessment.</w:t>
      </w:r>
    </w:p>
    <w:p w14:paraId="44341F11" w14:textId="77777777" w:rsidR="00226925" w:rsidRPr="00AD47B7" w:rsidRDefault="00226925" w:rsidP="00226925">
      <w:pPr>
        <w:numPr>
          <w:ilvl w:val="0"/>
          <w:numId w:val="1"/>
        </w:numPr>
      </w:pPr>
      <w:r w:rsidRPr="00AD47B7">
        <w:rPr>
          <w:b/>
          <w:bCs/>
        </w:rPr>
        <w:lastRenderedPageBreak/>
        <w:t>Review and Update:</w:t>
      </w:r>
      <w:r w:rsidRPr="00AD47B7">
        <w:t xml:space="preserve"> Regularly review and update your risk assessment. Whenever circumstances change, new hazards emerge, or accidents occur, revisit and adjust your assessment accordingly.</w:t>
      </w:r>
    </w:p>
    <w:p w14:paraId="1E98B382" w14:textId="77777777" w:rsidR="00226925" w:rsidRPr="00932C12" w:rsidRDefault="00932C12" w:rsidP="00226925">
      <w:r w:rsidRPr="00932C12">
        <w:t>In essence, remember that a risk assessment isn't just paperwork; it's a tool to ensure safety at your event. It's crucial for thinking about safety and, in case of an accident, serves as evidence that you took reasonable precautions. Approach it with seriousness and care.</w:t>
      </w:r>
      <w:r w:rsidR="00226925">
        <w:t xml:space="preserve"> </w:t>
      </w:r>
      <w:r w:rsidR="00226925" w:rsidRPr="00AD47B7">
        <w:t>Remember, communication is key throughout the process. Involve your team or relevant stakeholders, and make sure everyone is aware of the risks and the safety measures in place. Always prioritise safety, and don't hesitate to seek guidance or assistance if needed</w:t>
      </w:r>
    </w:p>
    <w:p w14:paraId="632B3E04" w14:textId="77777777" w:rsidR="00932C12" w:rsidRPr="00932C12" w:rsidRDefault="00932C12" w:rsidP="00932C12"/>
    <w:p w14:paraId="0CF71DB6" w14:textId="77777777" w:rsidR="0053075D" w:rsidRDefault="00226925">
      <w:r w:rsidRPr="008E7989">
        <w:rPr>
          <w:b/>
        </w:rPr>
        <w:t xml:space="preserve">Examples of the risks to be </w:t>
      </w:r>
      <w:r w:rsidR="00450F43" w:rsidRPr="008E7989">
        <w:rPr>
          <w:b/>
        </w:rPr>
        <w:t>accounted</w:t>
      </w:r>
      <w:r w:rsidRPr="008E7989">
        <w:rPr>
          <w:b/>
        </w:rPr>
        <w:t xml:space="preserve"> for are</w:t>
      </w:r>
      <w:r>
        <w:t>:</w:t>
      </w:r>
    </w:p>
    <w:p w14:paraId="7F3B8510" w14:textId="77777777" w:rsidR="00226925" w:rsidRDefault="00226925" w:rsidP="00226925">
      <w:pPr>
        <w:pStyle w:val="ListParagraph"/>
        <w:numPr>
          <w:ilvl w:val="0"/>
          <w:numId w:val="3"/>
        </w:numPr>
      </w:pPr>
      <w:r>
        <w:t xml:space="preserve">Managing capacity </w:t>
      </w:r>
    </w:p>
    <w:p w14:paraId="296CAEA0" w14:textId="77777777" w:rsidR="00226925" w:rsidRDefault="00801FA6" w:rsidP="00226925">
      <w:pPr>
        <w:pStyle w:val="ListParagraph"/>
        <w:numPr>
          <w:ilvl w:val="0"/>
          <w:numId w:val="3"/>
        </w:numPr>
      </w:pPr>
      <w:r>
        <w:t xml:space="preserve">Arriving and leaving site </w:t>
      </w:r>
    </w:p>
    <w:p w14:paraId="4973F4AF" w14:textId="77777777" w:rsidR="00801FA6" w:rsidRDefault="00801FA6" w:rsidP="00226925">
      <w:pPr>
        <w:pStyle w:val="ListParagraph"/>
        <w:numPr>
          <w:ilvl w:val="0"/>
          <w:numId w:val="3"/>
        </w:numPr>
      </w:pPr>
      <w:r>
        <w:t>Entrances, exits and managing people flow</w:t>
      </w:r>
    </w:p>
    <w:p w14:paraId="007EBF23" w14:textId="77777777" w:rsidR="00801FA6" w:rsidRDefault="00801FA6" w:rsidP="00226925">
      <w:pPr>
        <w:pStyle w:val="ListParagraph"/>
        <w:numPr>
          <w:ilvl w:val="0"/>
          <w:numId w:val="3"/>
        </w:numPr>
      </w:pPr>
      <w:r>
        <w:t>Security and other incidents</w:t>
      </w:r>
    </w:p>
    <w:p w14:paraId="197741DD" w14:textId="77777777" w:rsidR="00801FA6" w:rsidRDefault="00801FA6" w:rsidP="00226925">
      <w:pPr>
        <w:pStyle w:val="ListParagraph"/>
        <w:numPr>
          <w:ilvl w:val="0"/>
          <w:numId w:val="3"/>
        </w:numPr>
      </w:pPr>
      <w:r>
        <w:t xml:space="preserve">Terrorism </w:t>
      </w:r>
    </w:p>
    <w:p w14:paraId="0F266BD8" w14:textId="77777777" w:rsidR="00450F43" w:rsidRDefault="00450F43" w:rsidP="00226925">
      <w:pPr>
        <w:pStyle w:val="ListParagraph"/>
        <w:numPr>
          <w:ilvl w:val="0"/>
          <w:numId w:val="3"/>
        </w:numPr>
      </w:pPr>
      <w:r>
        <w:t>Emergency evacuation</w:t>
      </w:r>
    </w:p>
    <w:p w14:paraId="5003F10E" w14:textId="77777777" w:rsidR="00801FA6" w:rsidRDefault="00801FA6" w:rsidP="00226925">
      <w:pPr>
        <w:pStyle w:val="ListParagraph"/>
        <w:numPr>
          <w:ilvl w:val="0"/>
          <w:numId w:val="3"/>
        </w:numPr>
      </w:pPr>
      <w:r>
        <w:t>Traffic/vehicles on site</w:t>
      </w:r>
    </w:p>
    <w:p w14:paraId="42439564" w14:textId="77777777" w:rsidR="00801FA6" w:rsidRDefault="00801FA6" w:rsidP="00226925">
      <w:pPr>
        <w:pStyle w:val="ListParagraph"/>
        <w:numPr>
          <w:ilvl w:val="0"/>
          <w:numId w:val="3"/>
        </w:numPr>
      </w:pPr>
      <w:r>
        <w:t>Use of external companies/contractors</w:t>
      </w:r>
    </w:p>
    <w:p w14:paraId="35C703AE" w14:textId="77777777" w:rsidR="00801FA6" w:rsidRDefault="00801FA6" w:rsidP="00226925">
      <w:pPr>
        <w:pStyle w:val="ListParagraph"/>
        <w:numPr>
          <w:ilvl w:val="0"/>
          <w:numId w:val="3"/>
        </w:numPr>
      </w:pPr>
      <w:r>
        <w:t xml:space="preserve">Manual handling </w:t>
      </w:r>
    </w:p>
    <w:p w14:paraId="2EE508B2" w14:textId="77777777" w:rsidR="00450F43" w:rsidRDefault="00450F43" w:rsidP="00226925">
      <w:pPr>
        <w:pStyle w:val="ListParagraph"/>
        <w:numPr>
          <w:ilvl w:val="0"/>
          <w:numId w:val="3"/>
        </w:numPr>
      </w:pPr>
      <w:r>
        <w:t xml:space="preserve">Structural failure </w:t>
      </w:r>
    </w:p>
    <w:p w14:paraId="238B7061" w14:textId="77777777" w:rsidR="00801FA6" w:rsidRDefault="00801FA6" w:rsidP="00226925">
      <w:pPr>
        <w:pStyle w:val="ListParagraph"/>
        <w:numPr>
          <w:ilvl w:val="0"/>
          <w:numId w:val="3"/>
        </w:numPr>
      </w:pPr>
      <w:r>
        <w:t>Site specific hazards (open water/railway track/steep slopes)</w:t>
      </w:r>
    </w:p>
    <w:p w14:paraId="3762F94E" w14:textId="77777777" w:rsidR="00801FA6" w:rsidRDefault="00801FA6" w:rsidP="00226925">
      <w:pPr>
        <w:pStyle w:val="ListParagraph"/>
        <w:numPr>
          <w:ilvl w:val="0"/>
          <w:numId w:val="3"/>
        </w:numPr>
      </w:pPr>
      <w:r>
        <w:t>Toilets</w:t>
      </w:r>
    </w:p>
    <w:p w14:paraId="6B02E46C" w14:textId="77777777" w:rsidR="00801FA6" w:rsidRDefault="00801FA6" w:rsidP="00226925">
      <w:pPr>
        <w:pStyle w:val="ListParagraph"/>
        <w:numPr>
          <w:ilvl w:val="0"/>
          <w:numId w:val="3"/>
        </w:numPr>
      </w:pPr>
      <w:r>
        <w:t>Weather</w:t>
      </w:r>
    </w:p>
    <w:p w14:paraId="69020130" w14:textId="77777777" w:rsidR="00801FA6" w:rsidRDefault="00801FA6" w:rsidP="00226925">
      <w:pPr>
        <w:pStyle w:val="ListParagraph"/>
        <w:numPr>
          <w:ilvl w:val="0"/>
          <w:numId w:val="3"/>
        </w:numPr>
      </w:pPr>
      <w:r>
        <w:t>Equipment failure</w:t>
      </w:r>
    </w:p>
    <w:p w14:paraId="0CF47551" w14:textId="77777777" w:rsidR="00801FA6" w:rsidRDefault="00801FA6" w:rsidP="00226925">
      <w:pPr>
        <w:pStyle w:val="ListParagraph"/>
        <w:numPr>
          <w:ilvl w:val="0"/>
          <w:numId w:val="3"/>
        </w:numPr>
      </w:pPr>
      <w:r>
        <w:t xml:space="preserve">Fire safety </w:t>
      </w:r>
    </w:p>
    <w:p w14:paraId="194566F7" w14:textId="77777777" w:rsidR="00450F43" w:rsidRDefault="00450F43" w:rsidP="00226925">
      <w:pPr>
        <w:pStyle w:val="ListParagraph"/>
        <w:numPr>
          <w:ilvl w:val="0"/>
          <w:numId w:val="3"/>
        </w:numPr>
      </w:pPr>
      <w:r>
        <w:t>Electrical safety</w:t>
      </w:r>
    </w:p>
    <w:p w14:paraId="168BD099" w14:textId="77777777" w:rsidR="00450F43" w:rsidRDefault="00450F43" w:rsidP="00226925">
      <w:pPr>
        <w:pStyle w:val="ListParagraph"/>
        <w:numPr>
          <w:ilvl w:val="0"/>
          <w:numId w:val="3"/>
        </w:numPr>
      </w:pPr>
      <w:r>
        <w:t xml:space="preserve">Noise hazards </w:t>
      </w:r>
    </w:p>
    <w:p w14:paraId="0CCE4046" w14:textId="77777777" w:rsidR="00801FA6" w:rsidRDefault="00801FA6" w:rsidP="00801FA6">
      <w:pPr>
        <w:pStyle w:val="ListParagraph"/>
        <w:numPr>
          <w:ilvl w:val="0"/>
          <w:numId w:val="3"/>
        </w:numPr>
      </w:pPr>
      <w:r>
        <w:lastRenderedPageBreak/>
        <w:t xml:space="preserve">Slips trips and falls </w:t>
      </w:r>
    </w:p>
    <w:p w14:paraId="5F8463DE" w14:textId="77777777" w:rsidR="00801FA6" w:rsidRDefault="00801FA6" w:rsidP="00226925">
      <w:pPr>
        <w:pStyle w:val="ListParagraph"/>
        <w:numPr>
          <w:ilvl w:val="0"/>
          <w:numId w:val="3"/>
        </w:numPr>
      </w:pPr>
      <w:r>
        <w:t xml:space="preserve">First aid arrangements </w:t>
      </w:r>
    </w:p>
    <w:p w14:paraId="74F81C74" w14:textId="77777777" w:rsidR="00801FA6" w:rsidRDefault="00801FA6" w:rsidP="00226925">
      <w:pPr>
        <w:pStyle w:val="ListParagraph"/>
        <w:numPr>
          <w:ilvl w:val="0"/>
          <w:numId w:val="3"/>
        </w:numPr>
      </w:pPr>
      <w:r>
        <w:t>Children, young and vulnerable people</w:t>
      </w:r>
    </w:p>
    <w:p w14:paraId="6D68820D" w14:textId="77777777" w:rsidR="00801FA6" w:rsidRDefault="00801FA6" w:rsidP="00226925">
      <w:pPr>
        <w:pStyle w:val="ListParagraph"/>
        <w:numPr>
          <w:ilvl w:val="0"/>
          <w:numId w:val="3"/>
        </w:numPr>
      </w:pPr>
      <w:r>
        <w:t xml:space="preserve">Litter and debris </w:t>
      </w:r>
    </w:p>
    <w:p w14:paraId="5D522CEC" w14:textId="77777777" w:rsidR="00FC5450" w:rsidRDefault="00FC5450" w:rsidP="00FC5450"/>
    <w:p w14:paraId="349251D8" w14:textId="77777777" w:rsidR="00FC5450" w:rsidRPr="00FC5450" w:rsidRDefault="00FC5450" w:rsidP="00FC5450">
      <w:pPr>
        <w:rPr>
          <w:b/>
        </w:rPr>
      </w:pPr>
      <w:r w:rsidRPr="00FC5450">
        <w:rPr>
          <w:b/>
        </w:rPr>
        <w:t xml:space="preserve">Risk assessment example: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7"/>
        <w:gridCol w:w="1077"/>
        <w:gridCol w:w="5579"/>
        <w:gridCol w:w="840"/>
        <w:gridCol w:w="957"/>
        <w:gridCol w:w="714"/>
        <w:gridCol w:w="2684"/>
      </w:tblGrid>
      <w:tr w:rsidR="008E7989" w:rsidRPr="00100393" w14:paraId="1151E879" w14:textId="77777777" w:rsidTr="00982689">
        <w:trPr>
          <w:cantSplit/>
          <w:trHeight w:val="570"/>
          <w:tblHeader/>
        </w:trPr>
        <w:tc>
          <w:tcPr>
            <w:tcW w:w="752" w:type="pct"/>
            <w:vMerge w:val="restart"/>
            <w:shd w:val="clear" w:color="auto" w:fill="E7E6E6"/>
          </w:tcPr>
          <w:p w14:paraId="6C5AABD3" w14:textId="77777777" w:rsidR="008E7989" w:rsidRPr="00100393" w:rsidRDefault="008E7989" w:rsidP="00982689">
            <w:pPr>
              <w:spacing w:before="60" w:after="60"/>
              <w:jc w:val="center"/>
              <w:rPr>
                <w:rFonts w:ascii="Calibri" w:hAnsi="Calibri" w:cs="Arial"/>
                <w:b/>
              </w:rPr>
            </w:pPr>
            <w:r w:rsidRPr="00100393">
              <w:rPr>
                <w:rFonts w:ascii="Calibri" w:hAnsi="Calibri" w:cs="Arial"/>
                <w:b/>
              </w:rPr>
              <w:t>Hazard</w:t>
            </w:r>
          </w:p>
        </w:tc>
        <w:tc>
          <w:tcPr>
            <w:tcW w:w="386" w:type="pct"/>
            <w:vMerge w:val="restart"/>
            <w:shd w:val="clear" w:color="auto" w:fill="E7E6E6"/>
          </w:tcPr>
          <w:p w14:paraId="6D7EAE1E" w14:textId="77777777" w:rsidR="008E7989" w:rsidRPr="00100393" w:rsidRDefault="008E7989" w:rsidP="00982689">
            <w:pPr>
              <w:spacing w:before="60" w:after="60"/>
              <w:jc w:val="center"/>
              <w:rPr>
                <w:rFonts w:ascii="Calibri" w:hAnsi="Calibri" w:cs="Arial"/>
                <w:b/>
              </w:rPr>
            </w:pPr>
            <w:r w:rsidRPr="00100393">
              <w:rPr>
                <w:rFonts w:ascii="Calibri" w:hAnsi="Calibri" w:cs="Arial"/>
                <w:b/>
              </w:rPr>
              <w:t>Those at risk</w:t>
            </w:r>
          </w:p>
        </w:tc>
        <w:tc>
          <w:tcPr>
            <w:tcW w:w="2000" w:type="pct"/>
            <w:vMerge w:val="restart"/>
            <w:shd w:val="clear" w:color="auto" w:fill="E7E6E6"/>
          </w:tcPr>
          <w:p w14:paraId="2FEAA777" w14:textId="77777777" w:rsidR="008E7989" w:rsidRDefault="008E7989" w:rsidP="00982689">
            <w:pPr>
              <w:jc w:val="center"/>
              <w:rPr>
                <w:rFonts w:ascii="Calibri" w:hAnsi="Calibri"/>
                <w:b/>
              </w:rPr>
            </w:pPr>
            <w:r>
              <w:rPr>
                <w:rFonts w:ascii="Calibri" w:hAnsi="Calibri"/>
                <w:b/>
              </w:rPr>
              <w:t>Points to consider and outline here how you intend to manage each risk</w:t>
            </w:r>
          </w:p>
          <w:p w14:paraId="58274FBA" w14:textId="77777777" w:rsidR="008E7989" w:rsidRDefault="008E7989" w:rsidP="00982689">
            <w:pPr>
              <w:jc w:val="center"/>
              <w:rPr>
                <w:rFonts w:ascii="Calibri" w:hAnsi="Calibri"/>
                <w:b/>
              </w:rPr>
            </w:pPr>
          </w:p>
          <w:p w14:paraId="772A880E" w14:textId="77777777" w:rsidR="008E7989" w:rsidRPr="004E4492" w:rsidRDefault="008E7989" w:rsidP="00982689">
            <w:pPr>
              <w:jc w:val="center"/>
              <w:rPr>
                <w:rFonts w:ascii="Calibri" w:hAnsi="Calibri"/>
                <w:b/>
                <w:i/>
                <w:color w:val="FF0000"/>
              </w:rPr>
            </w:pPr>
          </w:p>
        </w:tc>
        <w:tc>
          <w:tcPr>
            <w:tcW w:w="900" w:type="pct"/>
            <w:gridSpan w:val="3"/>
            <w:tcBorders>
              <w:bottom w:val="single" w:sz="4" w:space="0" w:color="auto"/>
            </w:tcBorders>
            <w:shd w:val="clear" w:color="auto" w:fill="E7E6E6"/>
          </w:tcPr>
          <w:p w14:paraId="35B27A19" w14:textId="77777777" w:rsidR="008E7989" w:rsidRPr="00100393" w:rsidRDefault="008E7989" w:rsidP="00982689">
            <w:pPr>
              <w:jc w:val="center"/>
              <w:rPr>
                <w:rFonts w:ascii="Calibri" w:hAnsi="Calibri"/>
                <w:b/>
              </w:rPr>
            </w:pPr>
            <w:r w:rsidRPr="00100393">
              <w:rPr>
                <w:rFonts w:ascii="Calibri" w:hAnsi="Calibri"/>
                <w:b/>
              </w:rPr>
              <w:t>Assessment of Risk</w:t>
            </w:r>
          </w:p>
        </w:tc>
        <w:tc>
          <w:tcPr>
            <w:tcW w:w="962" w:type="pct"/>
            <w:vMerge w:val="restart"/>
            <w:shd w:val="clear" w:color="auto" w:fill="E7E6E6"/>
          </w:tcPr>
          <w:p w14:paraId="1B02D20C" w14:textId="77777777" w:rsidR="008E7989" w:rsidRPr="00100393" w:rsidRDefault="008E7989" w:rsidP="00982689">
            <w:pPr>
              <w:jc w:val="center"/>
              <w:rPr>
                <w:rFonts w:ascii="Calibri" w:hAnsi="Calibri"/>
                <w:b/>
              </w:rPr>
            </w:pPr>
            <w:r>
              <w:rPr>
                <w:rFonts w:ascii="Calibri" w:hAnsi="Calibri"/>
                <w:b/>
              </w:rPr>
              <w:t>F</w:t>
            </w:r>
            <w:r w:rsidRPr="00100393">
              <w:rPr>
                <w:rFonts w:ascii="Calibri" w:hAnsi="Calibri"/>
                <w:b/>
              </w:rPr>
              <w:t>urther action</w:t>
            </w:r>
          </w:p>
          <w:p w14:paraId="5640DC57" w14:textId="77777777" w:rsidR="008E7989" w:rsidRPr="00100393" w:rsidRDefault="008E7989" w:rsidP="00982689">
            <w:pPr>
              <w:jc w:val="center"/>
              <w:rPr>
                <w:rFonts w:ascii="Calibri" w:hAnsi="Calibri"/>
                <w:b/>
              </w:rPr>
            </w:pPr>
            <w:r w:rsidRPr="00100393">
              <w:rPr>
                <w:rFonts w:ascii="Calibri" w:hAnsi="Calibri"/>
                <w:b/>
              </w:rPr>
              <w:t>required to control risk?</w:t>
            </w:r>
          </w:p>
        </w:tc>
      </w:tr>
      <w:tr w:rsidR="008E7989" w:rsidRPr="00100393" w14:paraId="6DCB9684" w14:textId="77777777" w:rsidTr="00982689">
        <w:trPr>
          <w:cantSplit/>
          <w:trHeight w:val="469"/>
        </w:trPr>
        <w:tc>
          <w:tcPr>
            <w:tcW w:w="752" w:type="pct"/>
            <w:vMerge/>
            <w:tcBorders>
              <w:bottom w:val="single" w:sz="4" w:space="0" w:color="auto"/>
            </w:tcBorders>
            <w:shd w:val="clear" w:color="auto" w:fill="auto"/>
          </w:tcPr>
          <w:p w14:paraId="0E502EE5" w14:textId="77777777" w:rsidR="008E7989" w:rsidRPr="00100393" w:rsidRDefault="008E7989" w:rsidP="00982689">
            <w:pPr>
              <w:spacing w:before="60" w:after="60"/>
              <w:rPr>
                <w:rFonts w:ascii="Calibri" w:hAnsi="Calibri" w:cs="Arial"/>
              </w:rPr>
            </w:pPr>
          </w:p>
        </w:tc>
        <w:tc>
          <w:tcPr>
            <w:tcW w:w="386" w:type="pct"/>
            <w:vMerge/>
            <w:tcBorders>
              <w:bottom w:val="single" w:sz="4" w:space="0" w:color="auto"/>
            </w:tcBorders>
            <w:shd w:val="clear" w:color="auto" w:fill="auto"/>
          </w:tcPr>
          <w:p w14:paraId="3523BEDD" w14:textId="77777777" w:rsidR="008E7989" w:rsidRPr="00100393" w:rsidRDefault="008E7989" w:rsidP="00982689">
            <w:pPr>
              <w:spacing w:before="60" w:after="60"/>
              <w:rPr>
                <w:rFonts w:ascii="Calibri" w:hAnsi="Calibri" w:cs="Arial"/>
              </w:rPr>
            </w:pPr>
          </w:p>
        </w:tc>
        <w:tc>
          <w:tcPr>
            <w:tcW w:w="2000" w:type="pct"/>
            <w:vMerge/>
            <w:tcBorders>
              <w:bottom w:val="single" w:sz="4" w:space="0" w:color="auto"/>
            </w:tcBorders>
            <w:shd w:val="clear" w:color="auto" w:fill="auto"/>
          </w:tcPr>
          <w:p w14:paraId="375DFC8D" w14:textId="77777777" w:rsidR="008E7989" w:rsidRPr="00100393" w:rsidRDefault="008E7989" w:rsidP="00982689">
            <w:pPr>
              <w:rPr>
                <w:rFonts w:ascii="Calibri" w:hAnsi="Calibri"/>
              </w:rPr>
            </w:pPr>
          </w:p>
        </w:tc>
        <w:tc>
          <w:tcPr>
            <w:tcW w:w="301" w:type="pct"/>
          </w:tcPr>
          <w:p w14:paraId="2BAE8604" w14:textId="77777777" w:rsidR="008E7989" w:rsidRPr="00100393" w:rsidRDefault="008E7989" w:rsidP="00982689">
            <w:pPr>
              <w:jc w:val="center"/>
              <w:rPr>
                <w:rFonts w:ascii="Calibri" w:hAnsi="Calibri"/>
                <w:sz w:val="18"/>
              </w:rPr>
            </w:pPr>
            <w:r w:rsidRPr="00100393">
              <w:rPr>
                <w:rFonts w:ascii="Calibri" w:hAnsi="Calibri"/>
                <w:sz w:val="18"/>
              </w:rPr>
              <w:t>Severity</w:t>
            </w:r>
          </w:p>
          <w:p w14:paraId="6158044B" w14:textId="77777777" w:rsidR="008E7989" w:rsidRPr="00100393" w:rsidRDefault="008E7989" w:rsidP="00982689">
            <w:pPr>
              <w:jc w:val="center"/>
              <w:rPr>
                <w:rFonts w:ascii="Calibri" w:hAnsi="Calibri"/>
                <w:sz w:val="18"/>
              </w:rPr>
            </w:pPr>
            <w:r w:rsidRPr="00100393">
              <w:rPr>
                <w:rFonts w:ascii="Calibri" w:hAnsi="Calibri"/>
                <w:sz w:val="18"/>
              </w:rPr>
              <w:t>1-4</w:t>
            </w:r>
          </w:p>
        </w:tc>
        <w:tc>
          <w:tcPr>
            <w:tcW w:w="343" w:type="pct"/>
          </w:tcPr>
          <w:p w14:paraId="08A99DF9" w14:textId="77777777" w:rsidR="008E7989" w:rsidRPr="00100393" w:rsidRDefault="008E7989" w:rsidP="00982689">
            <w:pPr>
              <w:jc w:val="center"/>
              <w:rPr>
                <w:rFonts w:ascii="Calibri" w:hAnsi="Calibri"/>
                <w:sz w:val="18"/>
              </w:rPr>
            </w:pPr>
            <w:r w:rsidRPr="00100393">
              <w:rPr>
                <w:rFonts w:ascii="Calibri" w:hAnsi="Calibri"/>
                <w:sz w:val="18"/>
              </w:rPr>
              <w:t>Likelihood</w:t>
            </w:r>
          </w:p>
          <w:p w14:paraId="6E1DFC12" w14:textId="77777777" w:rsidR="008E7989" w:rsidRPr="00100393" w:rsidRDefault="008E7989" w:rsidP="00982689">
            <w:pPr>
              <w:jc w:val="center"/>
              <w:rPr>
                <w:rFonts w:ascii="Calibri" w:hAnsi="Calibri"/>
                <w:sz w:val="18"/>
              </w:rPr>
            </w:pPr>
            <w:r w:rsidRPr="00100393">
              <w:rPr>
                <w:rFonts w:ascii="Calibri" w:hAnsi="Calibri"/>
                <w:sz w:val="18"/>
              </w:rPr>
              <w:t>1-4</w:t>
            </w:r>
          </w:p>
        </w:tc>
        <w:tc>
          <w:tcPr>
            <w:tcW w:w="256" w:type="pct"/>
          </w:tcPr>
          <w:p w14:paraId="0F5C3B99" w14:textId="77777777" w:rsidR="008E7989" w:rsidRPr="00100393" w:rsidRDefault="008E7989" w:rsidP="00982689">
            <w:pPr>
              <w:jc w:val="center"/>
              <w:rPr>
                <w:rFonts w:ascii="Calibri" w:hAnsi="Calibri"/>
                <w:sz w:val="18"/>
              </w:rPr>
            </w:pPr>
            <w:r w:rsidRPr="00100393">
              <w:rPr>
                <w:rFonts w:ascii="Calibri" w:hAnsi="Calibri"/>
                <w:sz w:val="18"/>
              </w:rPr>
              <w:t>Risk Rating</w:t>
            </w:r>
          </w:p>
        </w:tc>
        <w:tc>
          <w:tcPr>
            <w:tcW w:w="962" w:type="pct"/>
            <w:vMerge/>
            <w:tcBorders>
              <w:bottom w:val="single" w:sz="4" w:space="0" w:color="auto"/>
            </w:tcBorders>
          </w:tcPr>
          <w:p w14:paraId="60671633" w14:textId="77777777" w:rsidR="008E7989" w:rsidRPr="00100393" w:rsidRDefault="008E7989" w:rsidP="00982689">
            <w:pPr>
              <w:rPr>
                <w:rFonts w:ascii="Calibri" w:hAnsi="Calibri"/>
              </w:rPr>
            </w:pPr>
          </w:p>
        </w:tc>
      </w:tr>
      <w:tr w:rsidR="008E7989" w:rsidRPr="00100393" w14:paraId="3E35232C" w14:textId="77777777" w:rsidTr="00982689">
        <w:trPr>
          <w:trHeight w:val="130"/>
        </w:trPr>
        <w:tc>
          <w:tcPr>
            <w:tcW w:w="752" w:type="pct"/>
            <w:shd w:val="clear" w:color="auto" w:fill="auto"/>
          </w:tcPr>
          <w:p w14:paraId="365A26B0" w14:textId="77777777" w:rsidR="008E7989" w:rsidRPr="000508E6" w:rsidRDefault="008E7989" w:rsidP="00982689">
            <w:pPr>
              <w:rPr>
                <w:rFonts w:ascii="Calibri" w:hAnsi="Calibri" w:cs="Arial"/>
                <w:b/>
              </w:rPr>
            </w:pPr>
            <w:r>
              <w:rPr>
                <w:rFonts w:ascii="Calibri" w:hAnsi="Calibri" w:cs="Arial"/>
                <w:b/>
              </w:rPr>
              <w:t>Weather</w:t>
            </w:r>
          </w:p>
          <w:p w14:paraId="3B8AF498" w14:textId="77777777" w:rsidR="008E7989" w:rsidRPr="00100393" w:rsidRDefault="008E7989" w:rsidP="00982689">
            <w:pPr>
              <w:rPr>
                <w:rFonts w:ascii="Calibri" w:hAnsi="Calibri" w:cs="Arial"/>
              </w:rPr>
            </w:pPr>
          </w:p>
        </w:tc>
        <w:tc>
          <w:tcPr>
            <w:tcW w:w="386" w:type="pct"/>
            <w:shd w:val="clear" w:color="auto" w:fill="auto"/>
          </w:tcPr>
          <w:p w14:paraId="5CD65012" w14:textId="77777777" w:rsidR="008E7989" w:rsidRPr="00100393" w:rsidRDefault="008E7989" w:rsidP="00982689">
            <w:pPr>
              <w:rPr>
                <w:rFonts w:ascii="Calibri" w:hAnsi="Calibri" w:cs="Arial"/>
              </w:rPr>
            </w:pPr>
            <w:r w:rsidRPr="00100393">
              <w:rPr>
                <w:rFonts w:ascii="Calibri" w:hAnsi="Calibri" w:cs="Arial"/>
              </w:rPr>
              <w:t>All</w:t>
            </w:r>
          </w:p>
        </w:tc>
        <w:tc>
          <w:tcPr>
            <w:tcW w:w="2000" w:type="pct"/>
            <w:shd w:val="clear" w:color="auto" w:fill="auto"/>
          </w:tcPr>
          <w:p w14:paraId="24CAAF1D" w14:textId="77777777" w:rsidR="008E7989" w:rsidRPr="008E7989" w:rsidRDefault="008E7989" w:rsidP="008E7989">
            <w:pPr>
              <w:numPr>
                <w:ilvl w:val="0"/>
                <w:numId w:val="4"/>
              </w:numPr>
              <w:spacing w:after="0" w:line="240" w:lineRule="auto"/>
              <w:rPr>
                <w:rFonts w:ascii="Calibri" w:hAnsi="Calibri" w:cs="Arial"/>
              </w:rPr>
            </w:pPr>
            <w:r w:rsidRPr="008E7989">
              <w:rPr>
                <w:rFonts w:ascii="Calibri" w:hAnsi="Calibri" w:cs="Arial"/>
              </w:rPr>
              <w:t>Provide adequate supply of water to prevent dehydration</w:t>
            </w:r>
          </w:p>
          <w:p w14:paraId="0EACA695" w14:textId="77777777" w:rsidR="008E7989" w:rsidRDefault="008E7989" w:rsidP="008E7989">
            <w:pPr>
              <w:numPr>
                <w:ilvl w:val="0"/>
                <w:numId w:val="4"/>
              </w:numPr>
              <w:spacing w:after="0" w:line="240" w:lineRule="auto"/>
              <w:rPr>
                <w:rFonts w:ascii="Calibri" w:hAnsi="Calibri" w:cs="Arial"/>
              </w:rPr>
            </w:pPr>
            <w:r w:rsidRPr="008E7989">
              <w:rPr>
                <w:rFonts w:ascii="Calibri" w:hAnsi="Calibri" w:cs="Arial"/>
              </w:rPr>
              <w:t>Staff</w:t>
            </w:r>
            <w:r w:rsidR="00FC5450">
              <w:rPr>
                <w:rFonts w:ascii="Calibri" w:hAnsi="Calibri" w:cs="Arial"/>
              </w:rPr>
              <w:t>, volunteers</w:t>
            </w:r>
            <w:r w:rsidRPr="008E7989">
              <w:rPr>
                <w:rFonts w:ascii="Calibri" w:hAnsi="Calibri" w:cs="Arial"/>
              </w:rPr>
              <w:t xml:space="preserve"> and public advised to bring suitable clothing to event</w:t>
            </w:r>
          </w:p>
          <w:p w14:paraId="107F5AB4" w14:textId="77777777" w:rsidR="00FC5450" w:rsidRDefault="00FC5450" w:rsidP="008E7989">
            <w:pPr>
              <w:numPr>
                <w:ilvl w:val="0"/>
                <w:numId w:val="4"/>
              </w:numPr>
              <w:spacing w:after="0" w:line="240" w:lineRule="auto"/>
              <w:rPr>
                <w:rFonts w:ascii="Calibri" w:hAnsi="Calibri" w:cs="Arial"/>
              </w:rPr>
            </w:pPr>
            <w:r>
              <w:rPr>
                <w:rFonts w:ascii="Calibri" w:hAnsi="Calibri" w:cs="Arial"/>
              </w:rPr>
              <w:t>Sun cream to be provided for staff and volunteers</w:t>
            </w:r>
          </w:p>
          <w:p w14:paraId="00C76431" w14:textId="77777777" w:rsidR="008E7989" w:rsidRDefault="008E7989" w:rsidP="008E7989">
            <w:pPr>
              <w:numPr>
                <w:ilvl w:val="0"/>
                <w:numId w:val="4"/>
              </w:numPr>
              <w:spacing w:after="0" w:line="240" w:lineRule="auto"/>
              <w:rPr>
                <w:rFonts w:ascii="Calibri" w:hAnsi="Calibri" w:cs="Arial"/>
              </w:rPr>
            </w:pPr>
            <w:r>
              <w:rPr>
                <w:rFonts w:ascii="Calibri" w:hAnsi="Calibri" w:cs="Arial"/>
              </w:rPr>
              <w:t>Ensure shade is available</w:t>
            </w:r>
          </w:p>
          <w:p w14:paraId="7C5B5323" w14:textId="77777777" w:rsidR="008E7989" w:rsidRDefault="008E7989" w:rsidP="008E7989">
            <w:pPr>
              <w:numPr>
                <w:ilvl w:val="0"/>
                <w:numId w:val="4"/>
              </w:numPr>
              <w:spacing w:after="0" w:line="240" w:lineRule="auto"/>
              <w:rPr>
                <w:rFonts w:ascii="Calibri" w:hAnsi="Calibri" w:cs="Arial"/>
              </w:rPr>
            </w:pPr>
            <w:r>
              <w:rPr>
                <w:rFonts w:ascii="Calibri" w:hAnsi="Calibri" w:cs="Arial"/>
              </w:rPr>
              <w:t>Ensure gazebo is weighed down. In winds of 30mph</w:t>
            </w:r>
            <w:r w:rsidR="00FC5450">
              <w:rPr>
                <w:rFonts w:ascii="Calibri" w:hAnsi="Calibri" w:cs="Arial"/>
              </w:rPr>
              <w:t>+</w:t>
            </w:r>
            <w:r>
              <w:rPr>
                <w:rFonts w:ascii="Calibri" w:hAnsi="Calibri" w:cs="Arial"/>
              </w:rPr>
              <w:t xml:space="preserve"> do not erect the gazebo. </w:t>
            </w:r>
          </w:p>
          <w:p w14:paraId="56914D6A" w14:textId="77777777" w:rsidR="00FC5450" w:rsidRPr="008E7989" w:rsidRDefault="00FC5450" w:rsidP="00FC5450">
            <w:pPr>
              <w:spacing w:after="0" w:line="240" w:lineRule="auto"/>
              <w:ind w:left="360"/>
              <w:rPr>
                <w:rFonts w:ascii="Calibri" w:hAnsi="Calibri" w:cs="Arial"/>
              </w:rPr>
            </w:pPr>
          </w:p>
          <w:p w14:paraId="1F53CFE0" w14:textId="77777777" w:rsidR="008E7989" w:rsidRPr="004E4492" w:rsidRDefault="008E7989" w:rsidP="008E7989">
            <w:pPr>
              <w:pStyle w:val="NormalWeb"/>
              <w:spacing w:before="0" w:beforeAutospacing="0" w:after="0" w:afterAutospacing="0"/>
              <w:ind w:left="360"/>
              <w:rPr>
                <w:rFonts w:ascii="Calibri" w:hAnsi="Calibri"/>
                <w:i/>
                <w:color w:val="0B0C0C"/>
                <w:sz w:val="22"/>
                <w:szCs w:val="22"/>
              </w:rPr>
            </w:pPr>
          </w:p>
        </w:tc>
        <w:tc>
          <w:tcPr>
            <w:tcW w:w="301" w:type="pct"/>
          </w:tcPr>
          <w:p w14:paraId="6D5A7B38" w14:textId="77777777" w:rsidR="008E7989" w:rsidRPr="00100393" w:rsidRDefault="008E7989" w:rsidP="00982689">
            <w:pPr>
              <w:ind w:left="334"/>
              <w:rPr>
                <w:rFonts w:ascii="Calibri" w:hAnsi="Calibri" w:cs="Arial"/>
              </w:rPr>
            </w:pPr>
            <w:r>
              <w:rPr>
                <w:rFonts w:ascii="Calibri" w:hAnsi="Calibri" w:cs="Arial"/>
              </w:rPr>
              <w:t>1</w:t>
            </w:r>
          </w:p>
        </w:tc>
        <w:tc>
          <w:tcPr>
            <w:tcW w:w="343" w:type="pct"/>
          </w:tcPr>
          <w:p w14:paraId="4336120C" w14:textId="77777777" w:rsidR="008E7989" w:rsidRPr="00100393" w:rsidRDefault="008E7989" w:rsidP="00982689">
            <w:pPr>
              <w:ind w:left="334"/>
              <w:rPr>
                <w:rFonts w:ascii="Calibri" w:hAnsi="Calibri" w:cs="Arial"/>
              </w:rPr>
            </w:pPr>
            <w:r>
              <w:rPr>
                <w:rFonts w:ascii="Calibri" w:hAnsi="Calibri" w:cs="Arial"/>
              </w:rPr>
              <w:t>2</w:t>
            </w:r>
          </w:p>
        </w:tc>
        <w:tc>
          <w:tcPr>
            <w:tcW w:w="256" w:type="pct"/>
          </w:tcPr>
          <w:p w14:paraId="0C5F3632" w14:textId="77777777" w:rsidR="008E7989" w:rsidRPr="00100393" w:rsidRDefault="008E7989" w:rsidP="00982689">
            <w:pPr>
              <w:ind w:left="334"/>
              <w:rPr>
                <w:rFonts w:ascii="Calibri" w:hAnsi="Calibri" w:cs="Arial"/>
              </w:rPr>
            </w:pPr>
            <w:r>
              <w:rPr>
                <w:rFonts w:ascii="Calibri" w:hAnsi="Calibri" w:cs="Arial"/>
              </w:rPr>
              <w:t>2</w:t>
            </w:r>
          </w:p>
        </w:tc>
        <w:tc>
          <w:tcPr>
            <w:tcW w:w="962" w:type="pct"/>
          </w:tcPr>
          <w:p w14:paraId="3BAEDBDB" w14:textId="77777777" w:rsidR="008E7989" w:rsidRPr="00100393" w:rsidRDefault="00FC5450" w:rsidP="00FC5450">
            <w:pPr>
              <w:rPr>
                <w:rFonts w:ascii="Calibri" w:hAnsi="Calibri" w:cs="Arial"/>
              </w:rPr>
            </w:pPr>
            <w:r>
              <w:rPr>
                <w:rFonts w:ascii="Calibri" w:hAnsi="Calibri" w:cs="Arial"/>
              </w:rPr>
              <w:t xml:space="preserve">In an amber weather warning the event will be cancelled.  </w:t>
            </w:r>
          </w:p>
        </w:tc>
      </w:tr>
    </w:tbl>
    <w:p w14:paraId="179314D2" w14:textId="77777777" w:rsidR="008E7989" w:rsidRDefault="008E7989" w:rsidP="008E7989"/>
    <w:sectPr w:rsidR="008E7989" w:rsidSect="008E7989">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F1A0B" w14:textId="77777777" w:rsidR="00572EE6" w:rsidRDefault="00572EE6" w:rsidP="00572EE6">
      <w:pPr>
        <w:spacing w:after="0" w:line="240" w:lineRule="auto"/>
      </w:pPr>
      <w:r>
        <w:separator/>
      </w:r>
    </w:p>
  </w:endnote>
  <w:endnote w:type="continuationSeparator" w:id="0">
    <w:p w14:paraId="55D89BEC" w14:textId="77777777" w:rsidR="00572EE6" w:rsidRDefault="00572EE6" w:rsidP="00572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FF0BD" w14:textId="77777777" w:rsidR="00572EE6" w:rsidRDefault="00572EE6" w:rsidP="00572EE6">
      <w:pPr>
        <w:spacing w:after="0" w:line="240" w:lineRule="auto"/>
      </w:pPr>
      <w:r>
        <w:separator/>
      </w:r>
    </w:p>
  </w:footnote>
  <w:footnote w:type="continuationSeparator" w:id="0">
    <w:p w14:paraId="7704F3F0" w14:textId="77777777" w:rsidR="00572EE6" w:rsidRDefault="00572EE6" w:rsidP="00572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42BC" w14:textId="0A317CC0" w:rsidR="00572EE6" w:rsidRDefault="00572EE6">
    <w:pPr>
      <w:pStyle w:val="Header"/>
    </w:pPr>
  </w:p>
  <w:p w14:paraId="5001F8A4" w14:textId="77777777" w:rsidR="00572EE6" w:rsidRDefault="00572EE6">
    <w:pPr>
      <w:pStyle w:val="Header"/>
    </w:pPr>
  </w:p>
  <w:p w14:paraId="76AC9D51" w14:textId="77777777" w:rsidR="00572EE6" w:rsidRDefault="00572EE6">
    <w:pPr>
      <w:pStyle w:val="Header"/>
    </w:pPr>
  </w:p>
  <w:p w14:paraId="571C2249" w14:textId="77777777" w:rsidR="00572EE6" w:rsidRDefault="00572EE6">
    <w:pPr>
      <w:pStyle w:val="Header"/>
    </w:pPr>
  </w:p>
  <w:p w14:paraId="6D5C4014" w14:textId="77777777" w:rsidR="00572EE6" w:rsidRDefault="00572EE6">
    <w:pPr>
      <w:pStyle w:val="Header"/>
    </w:pPr>
    <w:r>
      <w:tab/>
    </w:r>
    <w:r>
      <w:tab/>
    </w:r>
  </w:p>
  <w:p w14:paraId="07133F3F" w14:textId="77777777" w:rsidR="00572EE6" w:rsidRDefault="00572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D5521"/>
    <w:multiLevelType w:val="hybridMultilevel"/>
    <w:tmpl w:val="2EAE4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4C1E2D"/>
    <w:multiLevelType w:val="hybridMultilevel"/>
    <w:tmpl w:val="A3B2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DB1224"/>
    <w:multiLevelType w:val="hybridMultilevel"/>
    <w:tmpl w:val="B31260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1225EA"/>
    <w:multiLevelType w:val="hybridMultilevel"/>
    <w:tmpl w:val="65A264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3F78FF"/>
    <w:multiLevelType w:val="multilevel"/>
    <w:tmpl w:val="3542A1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C303214"/>
    <w:multiLevelType w:val="multilevel"/>
    <w:tmpl w:val="B40803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398388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89999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2366782">
    <w:abstractNumId w:val="1"/>
  </w:num>
  <w:num w:numId="4" w16cid:durableId="758333811">
    <w:abstractNumId w:val="3"/>
  </w:num>
  <w:num w:numId="5" w16cid:durableId="631716425">
    <w:abstractNumId w:val="2"/>
  </w:num>
  <w:num w:numId="6" w16cid:durableId="1617909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12"/>
    <w:rsid w:val="00226925"/>
    <w:rsid w:val="003A3F1E"/>
    <w:rsid w:val="00450F43"/>
    <w:rsid w:val="004559D0"/>
    <w:rsid w:val="0053075D"/>
    <w:rsid w:val="00572EE6"/>
    <w:rsid w:val="00801FA6"/>
    <w:rsid w:val="008E7989"/>
    <w:rsid w:val="00932C12"/>
    <w:rsid w:val="00AB7F63"/>
    <w:rsid w:val="00B21689"/>
    <w:rsid w:val="00C001BB"/>
    <w:rsid w:val="00FC5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E8E44D"/>
  <w15:chartTrackingRefBased/>
  <w15:docId w15:val="{4C9E3702-3713-4B37-9837-BC0CE206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2C12"/>
    <w:pPr>
      <w:spacing w:before="100" w:beforeAutospacing="1" w:after="100" w:afterAutospacing="1" w:line="240" w:lineRule="auto"/>
    </w:pPr>
    <w:rPr>
      <w:rFonts w:ascii="Arial" w:hAnsi="Arial" w:cs="Arial"/>
      <w:sz w:val="24"/>
      <w:szCs w:val="24"/>
      <w:lang w:eastAsia="en-GB"/>
    </w:rPr>
  </w:style>
  <w:style w:type="paragraph" w:styleId="ListParagraph">
    <w:name w:val="List Paragraph"/>
    <w:basedOn w:val="Normal"/>
    <w:uiPriority w:val="34"/>
    <w:qFormat/>
    <w:rsid w:val="00226925"/>
    <w:pPr>
      <w:ind w:left="720"/>
      <w:contextualSpacing/>
    </w:pPr>
  </w:style>
  <w:style w:type="table" w:styleId="TableGrid">
    <w:name w:val="Table Grid"/>
    <w:basedOn w:val="TableNormal"/>
    <w:rsid w:val="008E798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EE6"/>
  </w:style>
  <w:style w:type="paragraph" w:styleId="Footer">
    <w:name w:val="footer"/>
    <w:basedOn w:val="Normal"/>
    <w:link w:val="FooterChar"/>
    <w:uiPriority w:val="99"/>
    <w:unhideWhenUsed/>
    <w:rsid w:val="00572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7581">
      <w:bodyDiv w:val="1"/>
      <w:marLeft w:val="0"/>
      <w:marRight w:val="0"/>
      <w:marTop w:val="0"/>
      <w:marBottom w:val="0"/>
      <w:divBdr>
        <w:top w:val="none" w:sz="0" w:space="0" w:color="auto"/>
        <w:left w:val="none" w:sz="0" w:space="0" w:color="auto"/>
        <w:bottom w:val="none" w:sz="0" w:space="0" w:color="auto"/>
        <w:right w:val="none" w:sz="0" w:space="0" w:color="auto"/>
      </w:divBdr>
    </w:div>
    <w:div w:id="965356506">
      <w:bodyDiv w:val="1"/>
      <w:marLeft w:val="0"/>
      <w:marRight w:val="0"/>
      <w:marTop w:val="0"/>
      <w:marBottom w:val="0"/>
      <w:divBdr>
        <w:top w:val="none" w:sz="0" w:space="0" w:color="auto"/>
        <w:left w:val="none" w:sz="0" w:space="0" w:color="auto"/>
        <w:bottom w:val="none" w:sz="0" w:space="0" w:color="auto"/>
        <w:right w:val="none" w:sz="0" w:space="0" w:color="auto"/>
      </w:divBdr>
    </w:div>
    <w:div w:id="97229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Strata Service Solutions Ltd</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Hodgson</dc:creator>
  <cp:keywords/>
  <dc:description/>
  <cp:lastModifiedBy>Leggett, Ted</cp:lastModifiedBy>
  <cp:revision>4</cp:revision>
  <dcterms:created xsi:type="dcterms:W3CDTF">2023-09-19T09:48:00Z</dcterms:created>
  <dcterms:modified xsi:type="dcterms:W3CDTF">2025-08-26T11:47:00Z</dcterms:modified>
</cp:coreProperties>
</file>